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2CE8B" w14:textId="77777777" w:rsidR="00EB4D93" w:rsidRDefault="00EB4D93" w:rsidP="00600F76">
      <w:pPr>
        <w:ind w:left="1134" w:firstLine="284"/>
      </w:pPr>
    </w:p>
    <w:p w14:paraId="095A7E58" w14:textId="77777777" w:rsidR="00600F76" w:rsidRPr="006871F7" w:rsidRDefault="00F669B8" w:rsidP="00600F76">
      <w:pPr>
        <w:pStyle w:val="Standard"/>
        <w:jc w:val="center"/>
        <w:rPr>
          <w:b/>
          <w:bCs/>
          <w:color w:val="000000"/>
          <w:sz w:val="28"/>
          <w:szCs w:val="28"/>
        </w:rPr>
      </w:pPr>
      <w:r>
        <w:rPr>
          <w:b/>
          <w:bCs/>
          <w:color w:val="000000"/>
          <w:sz w:val="28"/>
          <w:szCs w:val="28"/>
        </w:rPr>
        <w:t>O design tecnológico e a racionalidade na fase conceitual</w:t>
      </w:r>
    </w:p>
    <w:p w14:paraId="6FADB342" w14:textId="77777777" w:rsidR="00600F76" w:rsidRDefault="00600F76" w:rsidP="00600F76">
      <w:pPr>
        <w:pStyle w:val="Standard"/>
        <w:jc w:val="center"/>
        <w:rPr>
          <w:b/>
          <w:bCs/>
          <w:color w:val="000000"/>
        </w:rPr>
      </w:pPr>
    </w:p>
    <w:tbl>
      <w:tblPr>
        <w:tblW w:w="0" w:type="auto"/>
        <w:tblInd w:w="1418" w:type="dxa"/>
        <w:tblLayout w:type="fixed"/>
        <w:tblCellMar>
          <w:top w:w="55" w:type="dxa"/>
          <w:left w:w="55" w:type="dxa"/>
          <w:bottom w:w="55" w:type="dxa"/>
          <w:right w:w="55" w:type="dxa"/>
        </w:tblCellMar>
        <w:tblLook w:val="04A0" w:firstRow="1" w:lastRow="0" w:firstColumn="1" w:lastColumn="0" w:noHBand="0" w:noVBand="1"/>
      </w:tblPr>
      <w:tblGrid>
        <w:gridCol w:w="9030"/>
      </w:tblGrid>
      <w:tr w:rsidR="00600F76" w14:paraId="1729E86B" w14:textId="77777777" w:rsidTr="0039411B">
        <w:tc>
          <w:tcPr>
            <w:tcW w:w="9030" w:type="dxa"/>
          </w:tcPr>
          <w:p w14:paraId="75C2DB24" w14:textId="77777777" w:rsidR="00600F76" w:rsidRDefault="00600F76">
            <w:pPr>
              <w:snapToGrid w:val="0"/>
              <w:rPr>
                <w:b/>
              </w:rPr>
            </w:pPr>
          </w:p>
          <w:p w14:paraId="4F5DF122" w14:textId="77777777" w:rsidR="00600F76" w:rsidRDefault="00600F76">
            <w:pPr>
              <w:tabs>
                <w:tab w:val="left" w:pos="3525"/>
                <w:tab w:val="right" w:pos="8920"/>
              </w:tabs>
            </w:pPr>
            <w:r>
              <w:tab/>
            </w:r>
            <w:r>
              <w:tab/>
              <w:t xml:space="preserve">Gilmar Evandro </w:t>
            </w:r>
            <w:proofErr w:type="spellStart"/>
            <w:r>
              <w:t>Szczepanik</w:t>
            </w:r>
            <w:proofErr w:type="spellEnd"/>
            <w:r w:rsidR="0039411B">
              <w:rPr>
                <w:rStyle w:val="Refdenotaderodap"/>
              </w:rPr>
              <w:footnoteReference w:id="1"/>
            </w:r>
          </w:p>
          <w:p w14:paraId="61F88555" w14:textId="77777777" w:rsidR="00600F76" w:rsidRDefault="00600F76">
            <w:pPr>
              <w:jc w:val="right"/>
            </w:pPr>
            <w:r>
              <w:t>Unicentro/PR</w:t>
            </w:r>
          </w:p>
          <w:p w14:paraId="162001DF" w14:textId="77777777" w:rsidR="00600F76" w:rsidRDefault="00600F76">
            <w:pPr>
              <w:jc w:val="right"/>
              <w:rPr>
                <w:b/>
              </w:rPr>
            </w:pPr>
            <w:r>
              <w:t>cienciamaluca@yahoo.com.br</w:t>
            </w:r>
          </w:p>
          <w:p w14:paraId="64F48261" w14:textId="77777777" w:rsidR="00600F76" w:rsidRDefault="00600F76">
            <w:pPr>
              <w:tabs>
                <w:tab w:val="left" w:pos="720"/>
              </w:tabs>
              <w:autoSpaceDE w:val="0"/>
              <w:spacing w:before="1" w:after="95"/>
              <w:ind w:right="18"/>
              <w:rPr>
                <w:b/>
              </w:rPr>
            </w:pPr>
          </w:p>
          <w:p w14:paraId="133AB030" w14:textId="77777777" w:rsidR="00600F76" w:rsidRDefault="00600F76">
            <w:pPr>
              <w:tabs>
                <w:tab w:val="left" w:pos="720"/>
              </w:tabs>
              <w:autoSpaceDE w:val="0"/>
              <w:spacing w:before="1" w:after="95"/>
              <w:ind w:right="18"/>
              <w:jc w:val="both"/>
              <w:rPr>
                <w:b/>
                <w:color w:val="000000"/>
              </w:rPr>
            </w:pPr>
            <w:r>
              <w:rPr>
                <w:b/>
              </w:rPr>
              <w:t xml:space="preserve">Palavras-chave: </w:t>
            </w:r>
            <w:r>
              <w:t xml:space="preserve">filosofia da tecnologia, </w:t>
            </w:r>
            <w:r w:rsidR="000B4BA7">
              <w:t>design</w:t>
            </w:r>
            <w:r>
              <w:t xml:space="preserve">, </w:t>
            </w:r>
            <w:r w:rsidR="000B4BA7">
              <w:t>racionalidade tecnológica</w:t>
            </w:r>
            <w:r>
              <w:t xml:space="preserve"> </w:t>
            </w:r>
          </w:p>
          <w:p w14:paraId="4D85D8F5" w14:textId="77777777" w:rsidR="00600F76" w:rsidRDefault="00600F76">
            <w:pPr>
              <w:pStyle w:val="NormalWeb"/>
              <w:spacing w:before="0" w:after="0"/>
              <w:jc w:val="both"/>
              <w:rPr>
                <w:b/>
                <w:color w:val="000000"/>
              </w:rPr>
            </w:pPr>
          </w:p>
          <w:p w14:paraId="22E11FB3" w14:textId="77777777" w:rsidR="005C19E5" w:rsidRDefault="000B4BA7" w:rsidP="000B4BA7">
            <w:pPr>
              <w:spacing w:line="360" w:lineRule="auto"/>
              <w:ind w:firstLine="796"/>
              <w:jc w:val="both"/>
              <w:rPr>
                <w:color w:val="000000"/>
              </w:rPr>
            </w:pPr>
            <w:r>
              <w:rPr>
                <w:color w:val="000000"/>
              </w:rPr>
              <w:t>O presente texto trata da racionalidade tecnoló</w:t>
            </w:r>
            <w:r w:rsidR="005C19E5">
              <w:rPr>
                <w:color w:val="000000"/>
              </w:rPr>
              <w:t xml:space="preserve">gica compreendida a partir do design. </w:t>
            </w:r>
            <w:r w:rsidRPr="000B4BA7">
              <w:rPr>
                <w:color w:val="000000"/>
              </w:rPr>
              <w:t xml:space="preserve">Assim, </w:t>
            </w:r>
            <w:r w:rsidR="005C19E5">
              <w:rPr>
                <w:color w:val="000000"/>
              </w:rPr>
              <w:t>partimos do princípio</w:t>
            </w:r>
            <w:r w:rsidRPr="000B4BA7">
              <w:rPr>
                <w:color w:val="000000"/>
              </w:rPr>
              <w:t xml:space="preserve"> que o caráter processual do </w:t>
            </w:r>
            <w:r w:rsidR="00F669B8" w:rsidRPr="00F669B8">
              <w:rPr>
                <w:color w:val="000000"/>
              </w:rPr>
              <w:t>design</w:t>
            </w:r>
            <w:r w:rsidRPr="000B4BA7">
              <w:rPr>
                <w:i/>
                <w:color w:val="000000"/>
              </w:rPr>
              <w:t xml:space="preserve"> </w:t>
            </w:r>
            <w:r w:rsidRPr="000B4BA7">
              <w:rPr>
                <w:color w:val="000000"/>
              </w:rPr>
              <w:t xml:space="preserve">nos permite investigar e compreender o papel que a racionalidade exerce nas engenharias e nas demais áreas tecnológicas. A estruturação da atividade do </w:t>
            </w:r>
            <w:r w:rsidR="00F669B8" w:rsidRPr="00F669B8">
              <w:rPr>
                <w:color w:val="000000"/>
              </w:rPr>
              <w:t>design</w:t>
            </w:r>
            <w:r w:rsidRPr="000B4BA7">
              <w:rPr>
                <w:i/>
                <w:color w:val="000000"/>
              </w:rPr>
              <w:t xml:space="preserve"> </w:t>
            </w:r>
            <w:r w:rsidRPr="000B4BA7">
              <w:rPr>
                <w:color w:val="000000"/>
              </w:rPr>
              <w:t>a partir de um conjunto de passos nos abre uma porta para explorar o papel da racionalidade nas áreas tecnológicas.</w:t>
            </w:r>
            <w:r w:rsidR="005C19E5">
              <w:rPr>
                <w:color w:val="000000"/>
              </w:rPr>
              <w:t xml:space="preserve"> Trataremos de </w:t>
            </w:r>
            <w:r w:rsidR="00CF72AA">
              <w:rPr>
                <w:color w:val="000000"/>
              </w:rPr>
              <w:t>apresentar apenas o primeiro passo do processo do design (a saber, a fase conceitual</w:t>
            </w:r>
            <w:r w:rsidR="00CF72AA">
              <w:rPr>
                <w:rStyle w:val="Refdenotaderodap"/>
                <w:color w:val="000000"/>
              </w:rPr>
              <w:footnoteReference w:id="2"/>
            </w:r>
            <w:r w:rsidR="00CF72AA">
              <w:rPr>
                <w:color w:val="000000"/>
              </w:rPr>
              <w:t>) para</w:t>
            </w:r>
            <w:r w:rsidR="005C19E5">
              <w:rPr>
                <w:color w:val="000000"/>
              </w:rPr>
              <w:t xml:space="preserve"> demonstrar o papel essencial que a racionalidade tecnológica exerce nessa atividade. </w:t>
            </w:r>
            <w:r w:rsidRPr="000B4BA7">
              <w:rPr>
                <w:color w:val="000000"/>
              </w:rPr>
              <w:t xml:space="preserve"> </w:t>
            </w:r>
          </w:p>
          <w:p w14:paraId="3189D0B3" w14:textId="77777777" w:rsidR="00F669B8" w:rsidRPr="00F669B8" w:rsidRDefault="00F669B8" w:rsidP="00F669B8">
            <w:pPr>
              <w:spacing w:line="360" w:lineRule="auto"/>
              <w:ind w:firstLine="796"/>
              <w:jc w:val="both"/>
              <w:rPr>
                <w:color w:val="000000"/>
              </w:rPr>
            </w:pPr>
            <w:r w:rsidRPr="00F669B8">
              <w:rPr>
                <w:color w:val="000000"/>
              </w:rPr>
              <w:t xml:space="preserve">O primeiro passo do processo de design sugerido por </w:t>
            </w:r>
            <w:proofErr w:type="spellStart"/>
            <w:r w:rsidRPr="00F669B8">
              <w:rPr>
                <w:color w:val="000000"/>
              </w:rPr>
              <w:t>Kroes</w:t>
            </w:r>
            <w:proofErr w:type="spellEnd"/>
            <w:r w:rsidRPr="00F669B8">
              <w:rPr>
                <w:color w:val="000000"/>
              </w:rPr>
              <w:t xml:space="preserve">, </w:t>
            </w:r>
            <w:proofErr w:type="spellStart"/>
            <w:r w:rsidRPr="00F669B8">
              <w:rPr>
                <w:color w:val="000000"/>
              </w:rPr>
              <w:t>Franssen</w:t>
            </w:r>
            <w:proofErr w:type="spellEnd"/>
            <w:r w:rsidRPr="00F669B8">
              <w:rPr>
                <w:color w:val="000000"/>
              </w:rPr>
              <w:t xml:space="preserve"> e </w:t>
            </w:r>
            <w:proofErr w:type="spellStart"/>
            <w:r w:rsidRPr="00F669B8">
              <w:rPr>
                <w:color w:val="000000"/>
              </w:rPr>
              <w:t>Bucciarelli</w:t>
            </w:r>
            <w:proofErr w:type="spellEnd"/>
            <w:r w:rsidRPr="00F669B8">
              <w:rPr>
                <w:color w:val="000000"/>
              </w:rPr>
              <w:t xml:space="preserve"> (2009) consiste na tradução das necessidades dos clientes</w:t>
            </w:r>
            <w:r w:rsidRPr="00F669B8">
              <w:rPr>
                <w:color w:val="000000"/>
                <w:vertAlign w:val="superscript"/>
              </w:rPr>
              <w:footnoteReference w:id="3"/>
            </w:r>
            <w:r w:rsidRPr="00F669B8">
              <w:rPr>
                <w:color w:val="000000"/>
              </w:rPr>
              <w:t xml:space="preserve"> em necessidades funcionais e estas em especificações de um design. Em outras palavras, o ponto inicial de toda a atividade do design consiste em identificar e demarcar qual a função que um determinado dispositivo deverá cumprir. Isso nem sempre é um processo fácil, pois em muitos casos o esforço para enfrentar o desafio é totalmente inovador, porque pode não haver procedimentos ou conhecimentos prévios que possam ser utilizados com tal propósito. </w:t>
            </w:r>
            <w:r>
              <w:rPr>
                <w:color w:val="000000"/>
              </w:rPr>
              <w:t xml:space="preserve">Essa fase também pode ser denominada de fase conceitual. </w:t>
            </w:r>
          </w:p>
          <w:p w14:paraId="0F181F20" w14:textId="77777777" w:rsidR="00F669B8" w:rsidRPr="00F669B8" w:rsidRDefault="00F669B8" w:rsidP="00F669B8">
            <w:pPr>
              <w:spacing w:line="360" w:lineRule="auto"/>
              <w:ind w:firstLine="796"/>
              <w:jc w:val="both"/>
              <w:rPr>
                <w:color w:val="000000"/>
              </w:rPr>
            </w:pPr>
            <w:proofErr w:type="spellStart"/>
            <w:r w:rsidRPr="00F669B8">
              <w:rPr>
                <w:color w:val="000000"/>
              </w:rPr>
              <w:t>Vermaas</w:t>
            </w:r>
            <w:proofErr w:type="spellEnd"/>
            <w:r w:rsidRPr="00F669B8">
              <w:rPr>
                <w:color w:val="000000"/>
              </w:rPr>
              <w:t xml:space="preserve"> </w:t>
            </w:r>
            <w:r w:rsidRPr="00F669B8">
              <w:rPr>
                <w:i/>
                <w:color w:val="000000"/>
              </w:rPr>
              <w:t xml:space="preserve">et.al </w:t>
            </w:r>
            <w:r w:rsidRPr="00F669B8">
              <w:rPr>
                <w:color w:val="000000"/>
              </w:rPr>
              <w:t>(2011)</w:t>
            </w:r>
            <w:r>
              <w:rPr>
                <w:color w:val="000000"/>
              </w:rPr>
              <w:t xml:space="preserve">, por exemplo, </w:t>
            </w:r>
            <w:r w:rsidRPr="00F669B8">
              <w:rPr>
                <w:color w:val="000000"/>
              </w:rPr>
              <w:t xml:space="preserve">consideram que o design se constitui em uma atividade interativa que busca constantemente converter os desejos e as expectativas dos </w:t>
            </w:r>
            <w:r w:rsidRPr="00F669B8">
              <w:rPr>
                <w:color w:val="000000"/>
              </w:rPr>
              <w:lastRenderedPageBreak/>
              <w:t>consumidores em funções técnicas. À medida que os designers conseguem traduzir os objetivos em funções, buscam desenvolver artefatos que sejam capazes de realizar essa função de modo eficaz e cada vez mais eficiente. No entanto, um designer não é compreendido apenas como um prestador de serviço que se encontra disponível para satisfazer as necessidades dos consumidores. Em muitas circunstâncias, ele também precisa orientar, interpretar e, algumas vezes, rejeitar as demandas de seus clientes</w:t>
            </w:r>
            <w:r w:rsidRPr="00F669B8">
              <w:rPr>
                <w:color w:val="000000"/>
                <w:vertAlign w:val="superscript"/>
              </w:rPr>
              <w:footnoteReference w:id="4"/>
            </w:r>
            <w:r w:rsidRPr="00F669B8">
              <w:rPr>
                <w:color w:val="000000"/>
              </w:rPr>
              <w:t xml:space="preserve"> por ter consciência de que se trata de um projeto de alto risco ou que pode causar danos às pessoas envolvidas. Além de observar e, muitas vezes, ouvir a voz de sua consciência o designer</w:t>
            </w:r>
            <w:r w:rsidRPr="00F669B8">
              <w:rPr>
                <w:i/>
                <w:color w:val="000000"/>
              </w:rPr>
              <w:t xml:space="preserve"> </w:t>
            </w:r>
            <w:r w:rsidRPr="00F669B8">
              <w:rPr>
                <w:color w:val="000000"/>
              </w:rPr>
              <w:t xml:space="preserve">se deparada com um conjunto de exigências que precisam ser observadas ao longo da atividade. </w:t>
            </w:r>
          </w:p>
          <w:p w14:paraId="2B6EB5AA" w14:textId="77777777" w:rsidR="004C2366" w:rsidRDefault="00F669B8" w:rsidP="00FA21B5">
            <w:pPr>
              <w:spacing w:line="360" w:lineRule="auto"/>
              <w:ind w:firstLine="796"/>
              <w:jc w:val="both"/>
              <w:rPr>
                <w:color w:val="000000"/>
              </w:rPr>
            </w:pPr>
            <w:r w:rsidRPr="00F669B8">
              <w:rPr>
                <w:color w:val="000000"/>
              </w:rPr>
              <w:t>Os designers</w:t>
            </w:r>
            <w:r w:rsidRPr="00F669B8">
              <w:rPr>
                <w:i/>
                <w:color w:val="000000"/>
              </w:rPr>
              <w:t xml:space="preserve"> </w:t>
            </w:r>
            <w:r w:rsidRPr="00F669B8">
              <w:rPr>
                <w:color w:val="000000"/>
              </w:rPr>
              <w:t xml:space="preserve">precisam lidar também com algumas limitações que são impostas pelas próprias condições físico-químicas, assim como outras restrições e exigências que têm um caráter, moral, político, religioso, ambiental ou social. Para ilustrar a complexidade que envolve a criação e o desenvolvimento de um artefato tecnológico, reconstruiremos alguns valores que estão envolvidos no processo de design da construção do motor de um avião apresentado inicialmente por </w:t>
            </w:r>
            <w:proofErr w:type="spellStart"/>
            <w:r w:rsidRPr="00F669B8">
              <w:rPr>
                <w:color w:val="000000"/>
              </w:rPr>
              <w:t>Vermaas</w:t>
            </w:r>
            <w:proofErr w:type="spellEnd"/>
            <w:r w:rsidRPr="00F669B8">
              <w:rPr>
                <w:color w:val="000000"/>
              </w:rPr>
              <w:t xml:space="preserve"> </w:t>
            </w:r>
            <w:r w:rsidRPr="00F669B8">
              <w:rPr>
                <w:i/>
                <w:color w:val="000000"/>
              </w:rPr>
              <w:t xml:space="preserve">et. al </w:t>
            </w:r>
            <w:r w:rsidRPr="00F669B8">
              <w:rPr>
                <w:color w:val="000000"/>
              </w:rPr>
              <w:t xml:space="preserve">(2011). O ponto de partida, como já vimos, consiste em identificar as múltiplas exigências que envolvem a criação do motor e sua funcionalidade. Neste contexto, a preocupação do designer ou da equipe de designers vai muito além da construção de um artefato que funcione. Ele(s) precisa(m) construir um artefato que funcione de acordo com um conjunto específico de critérios. Alguns dos requisitos do projeto levam em consideração a potência necessária que o motor deve ter para fazer determinado artefato voar. </w:t>
            </w:r>
          </w:p>
          <w:p w14:paraId="513C0696" w14:textId="77777777" w:rsidR="00F669B8" w:rsidRPr="00F669B8" w:rsidRDefault="00F669B8" w:rsidP="00FA21B5">
            <w:pPr>
              <w:spacing w:line="360" w:lineRule="auto"/>
              <w:ind w:firstLine="796"/>
              <w:jc w:val="both"/>
              <w:rPr>
                <w:color w:val="000000"/>
              </w:rPr>
            </w:pPr>
            <w:r w:rsidRPr="00F669B8">
              <w:rPr>
                <w:color w:val="000000"/>
              </w:rPr>
              <w:t xml:space="preserve">A confiabilidade e a segurança dos motores estão diretamente relacionadas com a segurança dos passageiros, como também das pessoas que estão em solo. Da mesma forma, os motores precisam ser capazes de cumprir determinadas exigências de desempenho relacionadas ao impulso ou à velocidade. Associado a isso, eles devem satisfazer certos requisitos associados ao meio ambiente como, por exemplo, aqueles que dizem respeito ao consumo de combustível e à emissão de substâncias tóxicas e/ou poluentes. Acrescente-se a isso tudo, o fato </w:t>
            </w:r>
            <w:proofErr w:type="gramStart"/>
            <w:r w:rsidRPr="00F669B8">
              <w:rPr>
                <w:color w:val="000000"/>
              </w:rPr>
              <w:t>dos</w:t>
            </w:r>
            <w:proofErr w:type="gramEnd"/>
            <w:r>
              <w:rPr>
                <w:color w:val="000000"/>
              </w:rPr>
              <w:t xml:space="preserve"> </w:t>
            </w:r>
            <w:r w:rsidRPr="00F669B8">
              <w:rPr>
                <w:color w:val="000000"/>
              </w:rPr>
              <w:t xml:space="preserve">motores terem de respeitar determinados níveis máximos de barulho. </w:t>
            </w:r>
            <w:r w:rsidRPr="00F669B8">
              <w:rPr>
                <w:color w:val="000000"/>
              </w:rPr>
              <w:lastRenderedPageBreak/>
              <w:t xml:space="preserve">Diante disso, </w:t>
            </w:r>
            <w:proofErr w:type="spellStart"/>
            <w:r w:rsidRPr="00F669B8">
              <w:rPr>
                <w:color w:val="000000"/>
              </w:rPr>
              <w:t>Vermaas</w:t>
            </w:r>
            <w:proofErr w:type="spellEnd"/>
            <w:r w:rsidRPr="00F669B8">
              <w:rPr>
                <w:color w:val="000000"/>
              </w:rPr>
              <w:t xml:space="preserve"> </w:t>
            </w:r>
            <w:r w:rsidRPr="00F669B8">
              <w:rPr>
                <w:i/>
                <w:color w:val="000000"/>
              </w:rPr>
              <w:t>et. al.</w:t>
            </w:r>
            <w:r w:rsidRPr="00F669B8">
              <w:rPr>
                <w:color w:val="000000"/>
              </w:rPr>
              <w:t xml:space="preserve"> (2011, p. 46) argumentam que: “definitivamente, não é fácil respeitar simultaneamente todos esses valores diferentes quando se desenvolve motores de aeronaves”. Embora não haja uma sequência lógica ou um elemento que possa ser considerado definitivamente superior às demais, os profissionais envolvidos no projeto precisam estabelecer acordos e fazer determinadas concessões para que o projeto seja de fato concretizado. </w:t>
            </w:r>
          </w:p>
          <w:p w14:paraId="06D57B71" w14:textId="77777777" w:rsidR="00F669B8" w:rsidRPr="00F669B8" w:rsidRDefault="00F669B8" w:rsidP="00F669B8">
            <w:pPr>
              <w:spacing w:line="360" w:lineRule="auto"/>
              <w:ind w:firstLine="796"/>
              <w:jc w:val="both"/>
              <w:rPr>
                <w:color w:val="000000"/>
              </w:rPr>
            </w:pPr>
            <w:r w:rsidRPr="00F669B8">
              <w:rPr>
                <w:color w:val="000000"/>
              </w:rPr>
              <w:t>Percebemos aqui novamente as dificuldades que envolvem a definição e a estruturação dos problemas tecnológicos, pois em alguns casos as necessidades dos clientes são praticamente incompatíveis com as condições técnicas existentes. Por exemplo, talvez o homem mais rico do mundo tenha o desejo de viajar à velocidade da luz; ou de viver definitivamente em outro planeta; ou possuir a fonte da juventude, etc., mas tais ambições são atualmente impossíveis de serem realizadas, pois não é plausível desenvolver artefatos tecnológicos que consigam desempenhar tais funções</w:t>
            </w:r>
            <w:r w:rsidRPr="00F669B8">
              <w:rPr>
                <w:color w:val="000000"/>
                <w:vertAlign w:val="superscript"/>
              </w:rPr>
              <w:footnoteReference w:id="5"/>
            </w:r>
            <w:r w:rsidRPr="00F669B8">
              <w:rPr>
                <w:color w:val="000000"/>
              </w:rPr>
              <w:t>. Assim, “para resumir, o que é desejável e o que é possível resultam em condições ou restrições do artefato que está sendo projetado. Juntos, eles determinam o espaço de solução para o problema de design” (</w:t>
            </w:r>
            <w:proofErr w:type="spellStart"/>
            <w:r w:rsidRPr="00F669B8">
              <w:rPr>
                <w:color w:val="000000"/>
              </w:rPr>
              <w:t>Vermaas</w:t>
            </w:r>
            <w:proofErr w:type="spellEnd"/>
            <w:r w:rsidRPr="00F669B8">
              <w:rPr>
                <w:color w:val="000000"/>
              </w:rPr>
              <w:t xml:space="preserve"> </w:t>
            </w:r>
            <w:r w:rsidRPr="00F669B8">
              <w:rPr>
                <w:i/>
                <w:color w:val="000000"/>
              </w:rPr>
              <w:t>et. al.</w:t>
            </w:r>
            <w:r w:rsidRPr="00F669B8">
              <w:rPr>
                <w:color w:val="000000"/>
              </w:rPr>
              <w:t xml:space="preserve"> 2011, p. 96).</w:t>
            </w:r>
            <w:r w:rsidRPr="00F669B8">
              <w:rPr>
                <w:i/>
                <w:color w:val="000000"/>
              </w:rPr>
              <w:t xml:space="preserve"> </w:t>
            </w:r>
            <w:r w:rsidRPr="00F669B8">
              <w:rPr>
                <w:color w:val="000000"/>
              </w:rPr>
              <w:t xml:space="preserve"> </w:t>
            </w:r>
          </w:p>
          <w:p w14:paraId="46ED5473" w14:textId="77777777" w:rsidR="00F669B8" w:rsidRPr="00F669B8" w:rsidRDefault="00F669B8" w:rsidP="00F669B8">
            <w:pPr>
              <w:spacing w:line="360" w:lineRule="auto"/>
              <w:ind w:firstLine="796"/>
              <w:jc w:val="both"/>
              <w:rPr>
                <w:color w:val="000000"/>
              </w:rPr>
            </w:pPr>
            <w:r w:rsidRPr="00F669B8">
              <w:rPr>
                <w:color w:val="000000"/>
              </w:rPr>
              <w:t xml:space="preserve">Há, portanto, dois tipos de condições-limites para a atividade do design: umas de caráter físico-químico (eventualmente, também biológico) e outras de caráter contextual. Entretanto, ao analisarmos as condições contextuais, observamos que elas são muito heterogêneas e abrangem diferentes requisitos. </w:t>
            </w:r>
            <w:proofErr w:type="spellStart"/>
            <w:r w:rsidRPr="00F669B8">
              <w:rPr>
                <w:color w:val="000000"/>
              </w:rPr>
              <w:t>Vermaas</w:t>
            </w:r>
            <w:proofErr w:type="spellEnd"/>
            <w:r w:rsidRPr="00F669B8">
              <w:rPr>
                <w:color w:val="000000"/>
              </w:rPr>
              <w:t xml:space="preserve"> </w:t>
            </w:r>
            <w:r w:rsidRPr="00F669B8">
              <w:rPr>
                <w:i/>
                <w:color w:val="000000"/>
              </w:rPr>
              <w:t>et. al.</w:t>
            </w:r>
            <w:r w:rsidRPr="00F669B8">
              <w:rPr>
                <w:color w:val="000000"/>
              </w:rPr>
              <w:t xml:space="preserve"> apontam para os seguintes:</w:t>
            </w:r>
            <w:r>
              <w:rPr>
                <w:color w:val="000000"/>
              </w:rPr>
              <w:t xml:space="preserve"> </w:t>
            </w:r>
          </w:p>
          <w:p w14:paraId="19CD94AC" w14:textId="77777777" w:rsidR="00F669B8" w:rsidRPr="009000B3" w:rsidRDefault="00F669B8" w:rsidP="009000B3">
            <w:pPr>
              <w:ind w:left="2353"/>
              <w:jc w:val="both"/>
              <w:rPr>
                <w:color w:val="000000"/>
                <w:sz w:val="20"/>
                <w:szCs w:val="20"/>
              </w:rPr>
            </w:pPr>
            <w:r w:rsidRPr="009000B3">
              <w:rPr>
                <w:color w:val="000000"/>
                <w:sz w:val="20"/>
                <w:szCs w:val="20"/>
              </w:rPr>
              <w:t xml:space="preserve">- </w:t>
            </w:r>
            <w:proofErr w:type="gramStart"/>
            <w:r w:rsidRPr="009000B3">
              <w:rPr>
                <w:color w:val="000000"/>
                <w:sz w:val="20"/>
                <w:szCs w:val="20"/>
              </w:rPr>
              <w:t>a</w:t>
            </w:r>
            <w:proofErr w:type="gramEnd"/>
            <w:r w:rsidRPr="009000B3">
              <w:rPr>
                <w:color w:val="000000"/>
                <w:sz w:val="20"/>
                <w:szCs w:val="20"/>
              </w:rPr>
              <w:t xml:space="preserve"> função primária do artefato técnico;</w:t>
            </w:r>
          </w:p>
          <w:p w14:paraId="7ECD5C9A" w14:textId="77777777" w:rsidR="00F669B8" w:rsidRPr="009000B3" w:rsidRDefault="00F669B8" w:rsidP="009000B3">
            <w:pPr>
              <w:ind w:left="2353"/>
              <w:jc w:val="both"/>
              <w:rPr>
                <w:color w:val="000000"/>
                <w:sz w:val="20"/>
                <w:szCs w:val="20"/>
              </w:rPr>
            </w:pPr>
            <w:r w:rsidRPr="009000B3">
              <w:rPr>
                <w:color w:val="000000"/>
                <w:sz w:val="20"/>
                <w:szCs w:val="20"/>
              </w:rPr>
              <w:t xml:space="preserve">- </w:t>
            </w:r>
            <w:proofErr w:type="gramStart"/>
            <w:r w:rsidRPr="009000B3">
              <w:rPr>
                <w:color w:val="000000"/>
                <w:sz w:val="20"/>
                <w:szCs w:val="20"/>
              </w:rPr>
              <w:t>o</w:t>
            </w:r>
            <w:proofErr w:type="gramEnd"/>
            <w:r w:rsidRPr="009000B3">
              <w:rPr>
                <w:color w:val="000000"/>
                <w:sz w:val="20"/>
                <w:szCs w:val="20"/>
              </w:rPr>
              <w:t xml:space="preserve"> uso (segurança, facilidade de uso, condições climatológicas e geográficas, etc.)</w:t>
            </w:r>
          </w:p>
          <w:p w14:paraId="27668326" w14:textId="77777777" w:rsidR="00F669B8" w:rsidRPr="009000B3" w:rsidRDefault="00F669B8" w:rsidP="009000B3">
            <w:pPr>
              <w:ind w:left="2353"/>
              <w:jc w:val="both"/>
              <w:rPr>
                <w:color w:val="000000"/>
                <w:sz w:val="20"/>
                <w:szCs w:val="20"/>
              </w:rPr>
            </w:pPr>
            <w:r w:rsidRPr="009000B3">
              <w:rPr>
                <w:color w:val="000000"/>
                <w:sz w:val="20"/>
                <w:szCs w:val="20"/>
              </w:rPr>
              <w:t xml:space="preserve">- </w:t>
            </w:r>
            <w:proofErr w:type="gramStart"/>
            <w:r w:rsidRPr="009000B3">
              <w:rPr>
                <w:color w:val="000000"/>
                <w:sz w:val="20"/>
                <w:szCs w:val="20"/>
              </w:rPr>
              <w:t>a</w:t>
            </w:r>
            <w:proofErr w:type="gramEnd"/>
            <w:r w:rsidRPr="009000B3">
              <w:rPr>
                <w:color w:val="000000"/>
                <w:sz w:val="20"/>
                <w:szCs w:val="20"/>
              </w:rPr>
              <w:t xml:space="preserve"> produção (segurança na produção, possibilidade de produção em massa, condições derivadas das facilidades de produção, etc.)</w:t>
            </w:r>
          </w:p>
          <w:p w14:paraId="22C1FE61" w14:textId="77777777" w:rsidR="00F669B8" w:rsidRPr="009000B3" w:rsidRDefault="00F669B8" w:rsidP="009000B3">
            <w:pPr>
              <w:ind w:left="2353"/>
              <w:jc w:val="both"/>
              <w:rPr>
                <w:color w:val="000000"/>
                <w:sz w:val="20"/>
                <w:szCs w:val="20"/>
              </w:rPr>
            </w:pPr>
            <w:r w:rsidRPr="009000B3">
              <w:rPr>
                <w:color w:val="000000"/>
                <w:sz w:val="20"/>
                <w:szCs w:val="20"/>
              </w:rPr>
              <w:t xml:space="preserve">- </w:t>
            </w:r>
            <w:proofErr w:type="gramStart"/>
            <w:r w:rsidRPr="009000B3">
              <w:rPr>
                <w:color w:val="000000"/>
                <w:sz w:val="20"/>
                <w:szCs w:val="20"/>
              </w:rPr>
              <w:t>manutenção</w:t>
            </w:r>
            <w:proofErr w:type="gramEnd"/>
            <w:r w:rsidRPr="009000B3">
              <w:rPr>
                <w:color w:val="000000"/>
                <w:sz w:val="20"/>
                <w:szCs w:val="20"/>
              </w:rPr>
              <w:t xml:space="preserve"> (segurança, custos, etc.)</w:t>
            </w:r>
          </w:p>
          <w:p w14:paraId="0748A436" w14:textId="77777777" w:rsidR="00F669B8" w:rsidRPr="009000B3" w:rsidRDefault="00F669B8" w:rsidP="009000B3">
            <w:pPr>
              <w:ind w:left="2353"/>
              <w:jc w:val="both"/>
              <w:rPr>
                <w:color w:val="000000"/>
                <w:sz w:val="20"/>
                <w:szCs w:val="20"/>
              </w:rPr>
            </w:pPr>
            <w:r w:rsidRPr="009000B3">
              <w:rPr>
                <w:color w:val="000000"/>
                <w:sz w:val="20"/>
                <w:szCs w:val="20"/>
              </w:rPr>
              <w:t xml:space="preserve">- </w:t>
            </w:r>
            <w:proofErr w:type="gramStart"/>
            <w:r w:rsidRPr="009000B3">
              <w:rPr>
                <w:color w:val="000000"/>
                <w:sz w:val="20"/>
                <w:szCs w:val="20"/>
              </w:rPr>
              <w:t>mercado</w:t>
            </w:r>
            <w:proofErr w:type="gramEnd"/>
            <w:r w:rsidRPr="009000B3">
              <w:rPr>
                <w:color w:val="000000"/>
                <w:sz w:val="20"/>
                <w:szCs w:val="20"/>
              </w:rPr>
              <w:t xml:space="preserve"> (preço)</w:t>
            </w:r>
          </w:p>
          <w:p w14:paraId="08D05E59" w14:textId="77777777" w:rsidR="00F669B8" w:rsidRPr="009000B3" w:rsidRDefault="00F669B8" w:rsidP="009000B3">
            <w:pPr>
              <w:ind w:left="2353"/>
              <w:jc w:val="both"/>
              <w:rPr>
                <w:color w:val="000000"/>
                <w:sz w:val="20"/>
                <w:szCs w:val="20"/>
              </w:rPr>
            </w:pPr>
            <w:r w:rsidRPr="009000B3">
              <w:rPr>
                <w:color w:val="000000"/>
                <w:sz w:val="20"/>
                <w:szCs w:val="20"/>
              </w:rPr>
              <w:t xml:space="preserve">- </w:t>
            </w:r>
            <w:proofErr w:type="gramStart"/>
            <w:r w:rsidRPr="009000B3">
              <w:rPr>
                <w:color w:val="000000"/>
                <w:sz w:val="20"/>
                <w:szCs w:val="20"/>
              </w:rPr>
              <w:t>seguro</w:t>
            </w:r>
            <w:proofErr w:type="gramEnd"/>
          </w:p>
          <w:p w14:paraId="3CC02EAF" w14:textId="77777777" w:rsidR="00F669B8" w:rsidRPr="009000B3" w:rsidRDefault="00F669B8" w:rsidP="009000B3">
            <w:pPr>
              <w:ind w:left="2353"/>
              <w:jc w:val="both"/>
              <w:rPr>
                <w:color w:val="000000"/>
                <w:sz w:val="20"/>
                <w:szCs w:val="20"/>
              </w:rPr>
            </w:pPr>
            <w:r w:rsidRPr="009000B3">
              <w:rPr>
                <w:color w:val="000000"/>
                <w:sz w:val="20"/>
                <w:szCs w:val="20"/>
              </w:rPr>
              <w:t xml:space="preserve">- </w:t>
            </w:r>
            <w:proofErr w:type="gramStart"/>
            <w:r w:rsidRPr="009000B3">
              <w:rPr>
                <w:color w:val="000000"/>
                <w:sz w:val="20"/>
                <w:szCs w:val="20"/>
              </w:rPr>
              <w:t>financiamento</w:t>
            </w:r>
            <w:proofErr w:type="gramEnd"/>
          </w:p>
          <w:p w14:paraId="33CBCBD0" w14:textId="77777777" w:rsidR="00F669B8" w:rsidRPr="009000B3" w:rsidRDefault="00F669B8" w:rsidP="009000B3">
            <w:pPr>
              <w:ind w:left="2353"/>
              <w:jc w:val="both"/>
              <w:rPr>
                <w:color w:val="000000"/>
                <w:sz w:val="20"/>
                <w:szCs w:val="20"/>
              </w:rPr>
            </w:pPr>
            <w:r w:rsidRPr="009000B3">
              <w:rPr>
                <w:color w:val="000000"/>
                <w:sz w:val="20"/>
                <w:szCs w:val="20"/>
              </w:rPr>
              <w:t xml:space="preserve">- </w:t>
            </w:r>
            <w:proofErr w:type="gramStart"/>
            <w:r w:rsidRPr="009000B3">
              <w:rPr>
                <w:color w:val="000000"/>
                <w:sz w:val="20"/>
                <w:szCs w:val="20"/>
              </w:rPr>
              <w:t>aspectos</w:t>
            </w:r>
            <w:proofErr w:type="gramEnd"/>
            <w:r w:rsidRPr="009000B3">
              <w:rPr>
                <w:color w:val="000000"/>
                <w:sz w:val="20"/>
                <w:szCs w:val="20"/>
              </w:rPr>
              <w:t xml:space="preserve"> legais (patentes)</w:t>
            </w:r>
          </w:p>
          <w:p w14:paraId="2C56B50B" w14:textId="77777777" w:rsidR="00F669B8" w:rsidRPr="009000B3" w:rsidRDefault="00F669B8" w:rsidP="009000B3">
            <w:pPr>
              <w:ind w:left="2353"/>
              <w:jc w:val="both"/>
              <w:rPr>
                <w:color w:val="000000"/>
                <w:sz w:val="20"/>
                <w:szCs w:val="20"/>
              </w:rPr>
            </w:pPr>
            <w:r w:rsidRPr="009000B3">
              <w:rPr>
                <w:color w:val="000000"/>
                <w:sz w:val="20"/>
                <w:szCs w:val="20"/>
              </w:rPr>
              <w:t xml:space="preserve">- </w:t>
            </w:r>
            <w:proofErr w:type="gramStart"/>
            <w:r w:rsidRPr="009000B3">
              <w:rPr>
                <w:color w:val="000000"/>
                <w:sz w:val="20"/>
                <w:szCs w:val="20"/>
              </w:rPr>
              <w:t>meio</w:t>
            </w:r>
            <w:proofErr w:type="gramEnd"/>
            <w:r w:rsidRPr="009000B3">
              <w:rPr>
                <w:color w:val="000000"/>
                <w:sz w:val="20"/>
                <w:szCs w:val="20"/>
              </w:rPr>
              <w:t xml:space="preserve"> ambiente</w:t>
            </w:r>
          </w:p>
          <w:p w14:paraId="156C2F9B" w14:textId="77777777" w:rsidR="00F669B8" w:rsidRPr="009000B3" w:rsidRDefault="00F669B8" w:rsidP="009000B3">
            <w:pPr>
              <w:ind w:left="2353"/>
              <w:jc w:val="both"/>
              <w:rPr>
                <w:color w:val="000000"/>
                <w:sz w:val="20"/>
                <w:szCs w:val="20"/>
              </w:rPr>
            </w:pPr>
            <w:r w:rsidRPr="009000B3">
              <w:rPr>
                <w:color w:val="000000"/>
                <w:sz w:val="20"/>
                <w:szCs w:val="20"/>
              </w:rPr>
              <w:t xml:space="preserve">- </w:t>
            </w:r>
            <w:proofErr w:type="gramStart"/>
            <w:r w:rsidRPr="009000B3">
              <w:rPr>
                <w:color w:val="000000"/>
                <w:sz w:val="20"/>
                <w:szCs w:val="20"/>
              </w:rPr>
              <w:t>padrões</w:t>
            </w:r>
            <w:proofErr w:type="gramEnd"/>
            <w:r w:rsidRPr="009000B3">
              <w:rPr>
                <w:color w:val="000000"/>
                <w:sz w:val="20"/>
                <w:szCs w:val="20"/>
              </w:rPr>
              <w:t xml:space="preserve"> e normas técnicas</w:t>
            </w:r>
          </w:p>
          <w:p w14:paraId="726B0128" w14:textId="77777777" w:rsidR="00F669B8" w:rsidRPr="009000B3" w:rsidRDefault="00F669B8" w:rsidP="009000B3">
            <w:pPr>
              <w:ind w:left="2353"/>
              <w:jc w:val="both"/>
              <w:rPr>
                <w:color w:val="000000"/>
                <w:sz w:val="20"/>
                <w:szCs w:val="20"/>
              </w:rPr>
            </w:pPr>
            <w:r w:rsidRPr="009000B3">
              <w:rPr>
                <w:color w:val="000000"/>
                <w:sz w:val="20"/>
                <w:szCs w:val="20"/>
              </w:rPr>
              <w:t xml:space="preserve">- </w:t>
            </w:r>
            <w:proofErr w:type="gramStart"/>
            <w:r w:rsidRPr="009000B3">
              <w:rPr>
                <w:color w:val="000000"/>
                <w:sz w:val="20"/>
                <w:szCs w:val="20"/>
              </w:rPr>
              <w:t>critérios</w:t>
            </w:r>
            <w:proofErr w:type="gramEnd"/>
            <w:r w:rsidRPr="009000B3">
              <w:rPr>
                <w:color w:val="000000"/>
                <w:sz w:val="20"/>
                <w:szCs w:val="20"/>
              </w:rPr>
              <w:t xml:space="preserve"> estéticos </w:t>
            </w:r>
          </w:p>
          <w:p w14:paraId="0E18500C" w14:textId="77777777" w:rsidR="00F669B8" w:rsidRPr="009000B3" w:rsidRDefault="00F669B8" w:rsidP="009000B3">
            <w:pPr>
              <w:ind w:left="2353"/>
              <w:jc w:val="both"/>
              <w:rPr>
                <w:color w:val="000000"/>
                <w:sz w:val="20"/>
                <w:szCs w:val="20"/>
              </w:rPr>
            </w:pPr>
            <w:r w:rsidRPr="009000B3">
              <w:rPr>
                <w:color w:val="000000"/>
                <w:sz w:val="20"/>
                <w:szCs w:val="20"/>
              </w:rPr>
              <w:t xml:space="preserve">- </w:t>
            </w:r>
            <w:proofErr w:type="gramStart"/>
            <w:r w:rsidRPr="009000B3">
              <w:rPr>
                <w:color w:val="000000"/>
                <w:sz w:val="20"/>
                <w:szCs w:val="20"/>
              </w:rPr>
              <w:t>etc.</w:t>
            </w:r>
            <w:proofErr w:type="gramEnd"/>
            <w:r w:rsidRPr="009000B3">
              <w:rPr>
                <w:color w:val="000000"/>
                <w:sz w:val="20"/>
                <w:szCs w:val="20"/>
              </w:rPr>
              <w:t xml:space="preserve"> (VERMAAS </w:t>
            </w:r>
            <w:r w:rsidRPr="009000B3">
              <w:rPr>
                <w:i/>
                <w:color w:val="000000"/>
                <w:sz w:val="20"/>
                <w:szCs w:val="20"/>
              </w:rPr>
              <w:t>et al</w:t>
            </w:r>
            <w:r w:rsidRPr="009000B3">
              <w:rPr>
                <w:color w:val="000000"/>
                <w:sz w:val="20"/>
                <w:szCs w:val="20"/>
              </w:rPr>
              <w:t>., 2011, p. 67)</w:t>
            </w:r>
          </w:p>
          <w:p w14:paraId="55C3A138" w14:textId="77777777" w:rsidR="00F669B8" w:rsidRPr="00F669B8" w:rsidRDefault="00F669B8" w:rsidP="00F669B8">
            <w:pPr>
              <w:spacing w:line="360" w:lineRule="auto"/>
              <w:ind w:firstLine="796"/>
              <w:jc w:val="both"/>
              <w:rPr>
                <w:color w:val="000000"/>
              </w:rPr>
            </w:pPr>
            <w:r w:rsidRPr="00F669B8">
              <w:rPr>
                <w:color w:val="000000"/>
              </w:rPr>
              <w:t xml:space="preserve">Assim, de antemão faz-se necessário ter discernimento que permita selecionar os </w:t>
            </w:r>
            <w:r w:rsidRPr="00F669B8">
              <w:rPr>
                <w:color w:val="000000"/>
              </w:rPr>
              <w:lastRenderedPageBreak/>
              <w:t xml:space="preserve">projetos que são passíveis de execução daqueles utópicos ou inviáveis. Especificando ainda mais os elementos acima apresentados, </w:t>
            </w:r>
            <w:proofErr w:type="spellStart"/>
            <w:r w:rsidRPr="00F669B8">
              <w:rPr>
                <w:color w:val="000000"/>
              </w:rPr>
              <w:t>Vermaas</w:t>
            </w:r>
            <w:proofErr w:type="spellEnd"/>
            <w:r w:rsidRPr="00F669B8">
              <w:rPr>
                <w:color w:val="000000"/>
              </w:rPr>
              <w:t xml:space="preserve"> </w:t>
            </w:r>
            <w:r w:rsidRPr="00F669B8">
              <w:rPr>
                <w:i/>
                <w:color w:val="000000"/>
              </w:rPr>
              <w:t xml:space="preserve">et. al </w:t>
            </w:r>
            <w:r w:rsidRPr="00F669B8">
              <w:rPr>
                <w:color w:val="000000"/>
              </w:rPr>
              <w:t xml:space="preserve">(2011, p. 50) afirmam que há uma estrutura reguladora formada pelas normas da engenharia; pelos múltiplos valores associados à área; pelos códigos de ética profissional; pelas promulgações governamentais que orientam e governam os rumos do processo de design. Essa estrutura </w:t>
            </w:r>
            <w:r w:rsidRPr="00F669B8">
              <w:rPr>
                <w:color w:val="000000"/>
              </w:rPr>
              <w:softHyphen/>
              <w:t xml:space="preserve">reguladora auxilia na tomada de decisão que envolve a constituição do próprio processo de design como, por exemplo, quando o </w:t>
            </w:r>
            <w:r w:rsidRPr="00CF72AA">
              <w:rPr>
                <w:color w:val="000000"/>
              </w:rPr>
              <w:t>designer</w:t>
            </w:r>
            <w:r w:rsidRPr="00F669B8">
              <w:rPr>
                <w:color w:val="000000"/>
              </w:rPr>
              <w:t xml:space="preserve"> é levado a avaliar quais efeitos colaterais serão considerados aceitáveis e quais serão considerados intoleráveis.  </w:t>
            </w:r>
          </w:p>
          <w:p w14:paraId="4D0CB869" w14:textId="77777777" w:rsidR="00F669B8" w:rsidRPr="00F669B8" w:rsidRDefault="00F669B8" w:rsidP="00F669B8">
            <w:pPr>
              <w:spacing w:line="360" w:lineRule="auto"/>
              <w:ind w:firstLine="796"/>
              <w:jc w:val="both"/>
              <w:rPr>
                <w:color w:val="000000"/>
              </w:rPr>
            </w:pPr>
            <w:r w:rsidRPr="00F669B8">
              <w:rPr>
                <w:color w:val="000000"/>
              </w:rPr>
              <w:t xml:space="preserve">Como temos visto aqui, a atividade do </w:t>
            </w:r>
            <w:r w:rsidRPr="00CF72AA">
              <w:rPr>
                <w:color w:val="000000"/>
              </w:rPr>
              <w:t>design</w:t>
            </w:r>
            <w:r w:rsidRPr="00F669B8">
              <w:rPr>
                <w:color w:val="000000"/>
              </w:rPr>
              <w:t xml:space="preserve"> é, por natureza, criativa</w:t>
            </w:r>
            <w:r w:rsidRPr="00F669B8">
              <w:rPr>
                <w:color w:val="000000"/>
                <w:vertAlign w:val="superscript"/>
              </w:rPr>
              <w:footnoteReference w:id="6"/>
            </w:r>
            <w:r w:rsidRPr="00F669B8">
              <w:rPr>
                <w:color w:val="000000"/>
              </w:rPr>
              <w:t xml:space="preserve">. Entretanto, os autores em questão sustentam que não há tensão entre racionalidade e criatividade no </w:t>
            </w:r>
            <w:r w:rsidRPr="00CF72AA">
              <w:rPr>
                <w:color w:val="000000"/>
              </w:rPr>
              <w:t>design</w:t>
            </w:r>
            <w:r w:rsidRPr="00F669B8">
              <w:rPr>
                <w:i/>
                <w:color w:val="000000"/>
              </w:rPr>
              <w:t xml:space="preserve">. </w:t>
            </w:r>
            <w:r w:rsidRPr="00F669B8">
              <w:rPr>
                <w:color w:val="000000"/>
              </w:rPr>
              <w:t xml:space="preserve">Para justificar essa posição, eles invocam um princípio bastante conhecido e, por vezes, muito criticado da filosofia da ciência que é o da distinção entre o contexto da descoberta e o contexto de justificação (Reichenbach). É sabido que para Popper (1959, p. 31-2), por exemplo, a maneira como as ideias científicas são geradas não pode ser reduzida a uma análise racional. Popper não via problema em conceber a ciência como uma atividade criativa e racional, pois ele entendia que criatividade e racionalidade desempenhavam seus papéis em contextos diferentes, a saber, a criatividade governava o contexto de descoberta e a racionalidade predominava no contexto de justificação. </w:t>
            </w:r>
            <w:proofErr w:type="spellStart"/>
            <w:r w:rsidRPr="00F669B8">
              <w:rPr>
                <w:color w:val="000000"/>
              </w:rPr>
              <w:t>Kroes</w:t>
            </w:r>
            <w:proofErr w:type="spellEnd"/>
            <w:r w:rsidRPr="00F669B8">
              <w:rPr>
                <w:color w:val="000000"/>
              </w:rPr>
              <w:t xml:space="preserve">, </w:t>
            </w:r>
            <w:proofErr w:type="spellStart"/>
            <w:r w:rsidRPr="00F669B8">
              <w:rPr>
                <w:color w:val="000000"/>
              </w:rPr>
              <w:t>Franssen</w:t>
            </w:r>
            <w:proofErr w:type="spellEnd"/>
            <w:r w:rsidRPr="00F669B8">
              <w:rPr>
                <w:color w:val="000000"/>
              </w:rPr>
              <w:t xml:space="preserve"> e </w:t>
            </w:r>
            <w:proofErr w:type="spellStart"/>
            <w:r w:rsidRPr="00F669B8">
              <w:rPr>
                <w:color w:val="000000"/>
              </w:rPr>
              <w:t>Bucciarelli</w:t>
            </w:r>
            <w:proofErr w:type="spellEnd"/>
            <w:r w:rsidRPr="00F669B8">
              <w:rPr>
                <w:color w:val="000000"/>
              </w:rPr>
              <w:t xml:space="preserve"> (2009, p. 585) incorporam essa caracterização na análise da esfera tecnológica, pois admitem que não há uma lógica para a invenção tecnológica, ou seja, “a racionalidade não tem papel na criação de novas ideias para a solução de problemas tecnológicos. Ela somente exerce um papel na escolha entre essas ideias”</w:t>
            </w:r>
            <w:r w:rsidRPr="00F669B8">
              <w:rPr>
                <w:color w:val="000000"/>
                <w:vertAlign w:val="superscript"/>
              </w:rPr>
              <w:footnoteReference w:id="7"/>
            </w:r>
            <w:r w:rsidRPr="00F669B8">
              <w:rPr>
                <w:color w:val="000000"/>
              </w:rPr>
              <w:t xml:space="preserve">. </w:t>
            </w:r>
          </w:p>
          <w:p w14:paraId="7C0B7087" w14:textId="77777777" w:rsidR="00F669B8" w:rsidRPr="00F669B8" w:rsidRDefault="00F669B8" w:rsidP="00F669B8">
            <w:pPr>
              <w:spacing w:line="360" w:lineRule="auto"/>
              <w:ind w:firstLine="796"/>
              <w:jc w:val="both"/>
              <w:rPr>
                <w:color w:val="000000"/>
              </w:rPr>
            </w:pPr>
            <w:r w:rsidRPr="00F669B8">
              <w:rPr>
                <w:color w:val="000000"/>
              </w:rPr>
              <w:t xml:space="preserve">É notório que a separação entre o contexto da descoberta e o contexto da justificação se tornou problemática em filosofia da ciência e, da mesma forma, acreditamos que ela o é na filosofia da tecnologia, pois em muitos casos a criatividade e racionalidade não parecem estar </w:t>
            </w:r>
            <w:r w:rsidRPr="00F669B8">
              <w:rPr>
                <w:color w:val="000000"/>
              </w:rPr>
              <w:lastRenderedPageBreak/>
              <w:t>em contextos separados. Assim, como já foi apontado por Kuhn (19</w:t>
            </w:r>
            <w:r w:rsidR="004C2366">
              <w:rPr>
                <w:color w:val="000000"/>
              </w:rPr>
              <w:t>70</w:t>
            </w:r>
            <w:r w:rsidRPr="00F669B8">
              <w:rPr>
                <w:color w:val="000000"/>
              </w:rPr>
              <w:t xml:space="preserve">), o processo de descoberta e de validação apresentam-se unificados na história da ciência.  Ao que nos parece, nas áreas tecnológicas, a criatividade e a racionalidade não devem apenas tolerar uma à outra, mas, na medida do possível, deve-se fazer um esforço para que elas possam trabalhar conjuntamente na resolução dos problemas. </w:t>
            </w:r>
          </w:p>
          <w:p w14:paraId="4B5F0404" w14:textId="77777777" w:rsidR="00CF72AA" w:rsidRDefault="00CF72AA" w:rsidP="009000B3">
            <w:pPr>
              <w:spacing w:line="360" w:lineRule="auto"/>
              <w:jc w:val="both"/>
            </w:pPr>
          </w:p>
        </w:tc>
      </w:tr>
    </w:tbl>
    <w:p w14:paraId="3DC617FA" w14:textId="77777777" w:rsidR="0039411B" w:rsidRPr="0039411B" w:rsidRDefault="0039411B" w:rsidP="0039411B">
      <w:pPr>
        <w:ind w:left="1134" w:firstLine="284"/>
        <w:rPr>
          <w:b/>
        </w:rPr>
      </w:pPr>
      <w:r w:rsidRPr="0039411B">
        <w:rPr>
          <w:b/>
        </w:rPr>
        <w:lastRenderedPageBreak/>
        <w:t>Referências bibliográficas</w:t>
      </w:r>
    </w:p>
    <w:p w14:paraId="7392BA1E" w14:textId="77777777" w:rsidR="0039411B" w:rsidRDefault="0039411B" w:rsidP="0039411B">
      <w:pPr>
        <w:ind w:left="1134" w:firstLine="284"/>
      </w:pPr>
    </w:p>
    <w:p w14:paraId="5EFB0B1B" w14:textId="77777777" w:rsidR="0039411B" w:rsidRPr="000B4BA7" w:rsidRDefault="00042268" w:rsidP="004C2366">
      <w:pPr>
        <w:ind w:left="1418" w:right="1558"/>
        <w:jc w:val="both"/>
        <w:rPr>
          <w:lang w:val="en-US"/>
        </w:rPr>
      </w:pPr>
      <w:r w:rsidRPr="00042268">
        <w:rPr>
          <w:lang w:val="en-US"/>
        </w:rPr>
        <w:t xml:space="preserve">KROES, P; FRANSSEN, M; BUCCIARELLI, L. Rationality in design. In: </w:t>
      </w:r>
      <w:proofErr w:type="spellStart"/>
      <w:r w:rsidRPr="00042268">
        <w:rPr>
          <w:lang w:val="en-US"/>
        </w:rPr>
        <w:t>MEIJERS</w:t>
      </w:r>
      <w:proofErr w:type="spellEnd"/>
      <w:r w:rsidRPr="00042268">
        <w:rPr>
          <w:lang w:val="en-US"/>
        </w:rPr>
        <w:t xml:space="preserve">, </w:t>
      </w:r>
      <w:proofErr w:type="spellStart"/>
      <w:r w:rsidRPr="00042268">
        <w:rPr>
          <w:lang w:val="en-US"/>
        </w:rPr>
        <w:t>Anthonie</w:t>
      </w:r>
      <w:proofErr w:type="spellEnd"/>
      <w:r w:rsidRPr="00042268">
        <w:rPr>
          <w:lang w:val="en-US"/>
        </w:rPr>
        <w:t xml:space="preserve"> </w:t>
      </w:r>
      <w:proofErr w:type="spellStart"/>
      <w:r w:rsidRPr="00042268">
        <w:rPr>
          <w:lang w:val="en-US"/>
        </w:rPr>
        <w:t>W.M</w:t>
      </w:r>
      <w:proofErr w:type="spellEnd"/>
      <w:r w:rsidRPr="00042268">
        <w:rPr>
          <w:lang w:val="en-US"/>
        </w:rPr>
        <w:t xml:space="preserve">. (Editor) </w:t>
      </w:r>
      <w:r w:rsidRPr="00042268">
        <w:rPr>
          <w:i/>
          <w:lang w:val="en-US"/>
        </w:rPr>
        <w:t>Philosophy of technology and engineering sciences</w:t>
      </w:r>
      <w:r w:rsidRPr="00042268">
        <w:rPr>
          <w:lang w:val="en-US"/>
        </w:rPr>
        <w:t xml:space="preserve"> (Handbook of the philosophy of science). Amsterdam, Elsevier, 2009</w:t>
      </w:r>
      <w:r>
        <w:rPr>
          <w:lang w:val="en-US"/>
        </w:rPr>
        <w:t>.</w:t>
      </w:r>
    </w:p>
    <w:p w14:paraId="5FE5EE89" w14:textId="77777777" w:rsidR="0039411B" w:rsidRPr="000B4BA7" w:rsidRDefault="0039411B" w:rsidP="0039411B">
      <w:pPr>
        <w:ind w:left="1418" w:firstLine="284"/>
        <w:rPr>
          <w:lang w:val="en-US"/>
        </w:rPr>
      </w:pPr>
    </w:p>
    <w:p w14:paraId="12FCF4E9" w14:textId="77777777" w:rsidR="004C2366" w:rsidRPr="004C2366" w:rsidRDefault="004C2366" w:rsidP="004C2366">
      <w:pPr>
        <w:ind w:left="1418" w:right="1558"/>
        <w:jc w:val="both"/>
        <w:rPr>
          <w:lang w:val="en-US"/>
        </w:rPr>
      </w:pPr>
      <w:r w:rsidRPr="004C2366">
        <w:rPr>
          <w:lang w:val="en-US"/>
        </w:rPr>
        <w:t xml:space="preserve">KUHN, Thomas. </w:t>
      </w:r>
      <w:r w:rsidRPr="004C2366">
        <w:rPr>
          <w:i/>
          <w:lang w:val="en-US"/>
        </w:rPr>
        <w:t>The structure of scientific revolutions</w:t>
      </w:r>
      <w:r w:rsidRPr="004C2366">
        <w:rPr>
          <w:lang w:val="en-US"/>
        </w:rPr>
        <w:t xml:space="preserve">. </w:t>
      </w:r>
      <w:r>
        <w:rPr>
          <w:lang w:val="en-US"/>
        </w:rPr>
        <w:t>2</w:t>
      </w:r>
      <w:r w:rsidRPr="004C2366">
        <w:rPr>
          <w:lang w:val="en-US"/>
        </w:rPr>
        <w:t xml:space="preserve">ed.  Chicago: Foundations of the Unity of, 1970. </w:t>
      </w:r>
    </w:p>
    <w:p w14:paraId="0D4C3AC8" w14:textId="77777777" w:rsidR="004C2366" w:rsidRDefault="004C2366" w:rsidP="004C2366">
      <w:pPr>
        <w:ind w:left="1418" w:right="1558"/>
        <w:jc w:val="both"/>
        <w:rPr>
          <w:lang w:val="en-US"/>
        </w:rPr>
      </w:pPr>
    </w:p>
    <w:p w14:paraId="4077BD9C" w14:textId="77777777" w:rsidR="004C2366" w:rsidRDefault="0039411B" w:rsidP="004C2366">
      <w:pPr>
        <w:ind w:left="1418" w:right="1558"/>
        <w:jc w:val="both"/>
        <w:rPr>
          <w:i/>
          <w:lang w:val="en-US"/>
        </w:rPr>
      </w:pPr>
      <w:r w:rsidRPr="0039411B">
        <w:rPr>
          <w:lang w:val="en-US"/>
        </w:rPr>
        <w:t xml:space="preserve">MITCHAM, Carl. </w:t>
      </w:r>
      <w:proofErr w:type="spellStart"/>
      <w:r w:rsidR="004C2366" w:rsidRPr="004C2366">
        <w:rPr>
          <w:lang w:val="en-US"/>
        </w:rPr>
        <w:t>Engineerign</w:t>
      </w:r>
      <w:proofErr w:type="spellEnd"/>
      <w:r w:rsidR="004C2366" w:rsidRPr="004C2366">
        <w:rPr>
          <w:lang w:val="en-US"/>
        </w:rPr>
        <w:t xml:space="preserve"> design research and social responsibility. In: SHRADER-</w:t>
      </w:r>
      <w:proofErr w:type="spellStart"/>
      <w:proofErr w:type="gramStart"/>
      <w:r w:rsidR="004C2366" w:rsidRPr="004C2366">
        <w:rPr>
          <w:lang w:val="en-US"/>
        </w:rPr>
        <w:t>FRECHETTE,Kristin.WESTRA</w:t>
      </w:r>
      <w:proofErr w:type="spellEnd"/>
      <w:proofErr w:type="gramEnd"/>
      <w:r w:rsidR="004C2366" w:rsidRPr="004C2366">
        <w:rPr>
          <w:lang w:val="en-US"/>
        </w:rPr>
        <w:t xml:space="preserve">, Laura (eds). </w:t>
      </w:r>
      <w:r w:rsidR="004C2366" w:rsidRPr="004C2366">
        <w:rPr>
          <w:i/>
          <w:lang w:val="en-US"/>
        </w:rPr>
        <w:t>Technology and values</w:t>
      </w:r>
      <w:r w:rsidR="004C2366" w:rsidRPr="004C2366">
        <w:rPr>
          <w:lang w:val="en-US"/>
        </w:rPr>
        <w:t xml:space="preserve">. Lanham/Boulder/New York/Oxford: </w:t>
      </w:r>
      <w:proofErr w:type="spellStart"/>
      <w:r w:rsidR="004C2366" w:rsidRPr="004C2366">
        <w:rPr>
          <w:lang w:val="en-US"/>
        </w:rPr>
        <w:t>Rowman&amp;Littlefield</w:t>
      </w:r>
      <w:proofErr w:type="spellEnd"/>
      <w:r w:rsidR="004C2366" w:rsidRPr="004C2366">
        <w:rPr>
          <w:lang w:val="en-US"/>
        </w:rPr>
        <w:t xml:space="preserve"> Publishers, INC. 1997</w:t>
      </w:r>
      <w:r w:rsidR="004C2366" w:rsidRPr="004C2366">
        <w:rPr>
          <w:i/>
          <w:lang w:val="en-US"/>
        </w:rPr>
        <w:t xml:space="preserve">. </w:t>
      </w:r>
    </w:p>
    <w:p w14:paraId="4CB1D0EE" w14:textId="77777777" w:rsidR="004C2366" w:rsidRPr="004C2366" w:rsidRDefault="004C2366" w:rsidP="004C2366">
      <w:pPr>
        <w:ind w:left="1418" w:right="1558"/>
        <w:jc w:val="both"/>
        <w:rPr>
          <w:lang w:val="en-US"/>
        </w:rPr>
      </w:pPr>
    </w:p>
    <w:p w14:paraId="5CA90A55" w14:textId="77777777" w:rsidR="004C2366" w:rsidRPr="004C2366" w:rsidRDefault="004C2366" w:rsidP="004C2366">
      <w:pPr>
        <w:ind w:left="1418" w:right="1558"/>
        <w:jc w:val="both"/>
        <w:rPr>
          <w:lang w:val="en-US"/>
        </w:rPr>
      </w:pPr>
      <w:r w:rsidRPr="004C2366">
        <w:rPr>
          <w:lang w:val="en-US"/>
        </w:rPr>
        <w:t xml:space="preserve">POPPER, Karl. </w:t>
      </w:r>
      <w:r w:rsidRPr="004C2366">
        <w:rPr>
          <w:i/>
          <w:lang w:val="en-US"/>
        </w:rPr>
        <w:t>The logic of scientific discovery</w:t>
      </w:r>
      <w:r w:rsidRPr="004C2366">
        <w:rPr>
          <w:lang w:val="en-US"/>
        </w:rPr>
        <w:t xml:space="preserve">. London and New York: Hutchinson &amp;Co, 1959. </w:t>
      </w:r>
    </w:p>
    <w:p w14:paraId="5BFE50D8" w14:textId="77777777" w:rsidR="004C2366" w:rsidRPr="004C2366" w:rsidRDefault="004C2366" w:rsidP="004C2366">
      <w:pPr>
        <w:ind w:left="1418" w:right="1558"/>
        <w:jc w:val="both"/>
        <w:rPr>
          <w:lang w:val="en-US"/>
        </w:rPr>
      </w:pPr>
    </w:p>
    <w:p w14:paraId="467052DF" w14:textId="77777777" w:rsidR="004C2366" w:rsidRPr="004C2366" w:rsidRDefault="004C2366" w:rsidP="004C2366">
      <w:pPr>
        <w:ind w:left="1418" w:right="1558"/>
        <w:jc w:val="both"/>
      </w:pPr>
      <w:r w:rsidRPr="004C2366">
        <w:rPr>
          <w:lang w:val="es-ES"/>
        </w:rPr>
        <w:t xml:space="preserve">QUINTANILLA, Miguel Á. </w:t>
      </w:r>
      <w:r w:rsidRPr="004C2366">
        <w:rPr>
          <w:i/>
          <w:lang w:val="es-ES"/>
        </w:rPr>
        <w:t>Tecnología</w:t>
      </w:r>
      <w:r w:rsidRPr="004C2366">
        <w:rPr>
          <w:lang w:val="es-ES"/>
        </w:rPr>
        <w:t xml:space="preserve">: un enfoque filosófico y otros ensayos de filosofía de la tecnología. </w:t>
      </w:r>
      <w:r w:rsidRPr="004C2366">
        <w:t xml:space="preserve">México: FCE, 2005. </w:t>
      </w:r>
    </w:p>
    <w:p w14:paraId="5E281E22" w14:textId="77777777" w:rsidR="00042268" w:rsidRPr="004C2366" w:rsidRDefault="00042268" w:rsidP="004C2366"/>
    <w:p w14:paraId="4418F87C" w14:textId="77777777" w:rsidR="00042268" w:rsidRDefault="00042268" w:rsidP="004C2366">
      <w:pPr>
        <w:ind w:left="1418" w:right="1558"/>
        <w:rPr>
          <w:lang w:val="en-US"/>
        </w:rPr>
      </w:pPr>
      <w:r w:rsidRPr="00042268">
        <w:rPr>
          <w:lang w:val="en-US"/>
        </w:rPr>
        <w:t xml:space="preserve">VERMAAS, Pieter </w:t>
      </w:r>
      <w:r w:rsidRPr="00042268">
        <w:rPr>
          <w:i/>
          <w:lang w:val="en-US"/>
        </w:rPr>
        <w:t>et al</w:t>
      </w:r>
      <w:r w:rsidRPr="00042268">
        <w:rPr>
          <w:lang w:val="en-US"/>
        </w:rPr>
        <w:t>. A philosophy of technology: from technical artefacts to sociotechnical systems. Morgan &amp; Claypool, Eindhoven University of technology, 2011.</w:t>
      </w:r>
    </w:p>
    <w:p w14:paraId="0D0189BD" w14:textId="77777777" w:rsidR="00042268" w:rsidRDefault="00042268" w:rsidP="00734E64">
      <w:pPr>
        <w:ind w:left="1418"/>
        <w:rPr>
          <w:lang w:val="en-US"/>
        </w:rPr>
      </w:pPr>
    </w:p>
    <w:p w14:paraId="6B952A48" w14:textId="4E9121D3" w:rsidR="00600F76" w:rsidRDefault="00042268" w:rsidP="009000B3">
      <w:pPr>
        <w:ind w:left="1418"/>
      </w:pPr>
      <w:r w:rsidRPr="00042268">
        <w:rPr>
          <w:lang w:val="en-US"/>
        </w:rPr>
        <w:t xml:space="preserve"> _________</w:t>
      </w:r>
      <w:r w:rsidRPr="00042268">
        <w:rPr>
          <w:i/>
          <w:lang w:val="en-US"/>
        </w:rPr>
        <w:t>et al</w:t>
      </w:r>
      <w:r w:rsidRPr="00042268">
        <w:rPr>
          <w:lang w:val="en-US"/>
        </w:rPr>
        <w:t xml:space="preserve">. Philosophy and design: from engineering to architecture. </w:t>
      </w:r>
      <w:r>
        <w:t>Springer, 2008.</w:t>
      </w:r>
    </w:p>
    <w:sectPr w:rsidR="00600F76" w:rsidSect="000F371A">
      <w:headerReference w:type="default" r:id="rId7"/>
      <w:footerReference w:type="default" r:id="rId8"/>
      <w:pgSz w:w="11906" w:h="16838"/>
      <w:pgMar w:top="1417" w:right="0" w:bottom="1417" w:left="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2F4BD" w14:textId="77777777" w:rsidR="004F5D08" w:rsidRDefault="004F5D08" w:rsidP="000F371A">
      <w:r>
        <w:separator/>
      </w:r>
    </w:p>
  </w:endnote>
  <w:endnote w:type="continuationSeparator" w:id="0">
    <w:p w14:paraId="0AD52994" w14:textId="77777777" w:rsidR="004F5D08" w:rsidRDefault="004F5D08"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E1BD3" w14:textId="77777777" w:rsidR="009000B3" w:rsidRDefault="009000B3" w:rsidP="000F371A">
    <w:pPr>
      <w:pStyle w:val="Rodap"/>
      <w:jc w:val="center"/>
    </w:pPr>
  </w:p>
  <w:p w14:paraId="79DBC0D4" w14:textId="096DC2E6" w:rsidR="009000B3" w:rsidRDefault="009000B3" w:rsidP="000F371A">
    <w:pPr>
      <w:pStyle w:val="Rodap"/>
      <w:jc w:val="center"/>
    </w:pPr>
    <w:r w:rsidRPr="000F371A">
      <w:rPr>
        <w:noProof/>
      </w:rPr>
      <w:drawing>
        <wp:anchor distT="0" distB="0" distL="114300" distR="114300" simplePos="0" relativeHeight="251658240" behindDoc="0" locked="0" layoutInCell="1" allowOverlap="1" wp14:anchorId="21D3B96D" wp14:editId="6BB566CE">
          <wp:simplePos x="0" y="0"/>
          <wp:positionH relativeFrom="margin">
            <wp:posOffset>5915025</wp:posOffset>
          </wp:positionH>
          <wp:positionV relativeFrom="margin">
            <wp:posOffset>8221345</wp:posOffset>
          </wp:positionV>
          <wp:extent cx="885825" cy="885825"/>
          <wp:effectExtent l="0" t="0" r="9525" b="9525"/>
          <wp:wrapSquare wrapText="bothSides"/>
          <wp:docPr id="73" name="Imagem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page">
            <wp14:pctWidth>0</wp14:pctWidth>
          </wp14:sizeRelH>
          <wp14:sizeRelV relativeFrom="page">
            <wp14:pctHeight>0</wp14:pctHeight>
          </wp14:sizeRelV>
        </wp:anchor>
      </w:drawing>
    </w:r>
    <w:r w:rsidRPr="000F371A">
      <w:rPr>
        <w:noProof/>
      </w:rPr>
      <w:drawing>
        <wp:anchor distT="0" distB="0" distL="114300" distR="114300" simplePos="0" relativeHeight="251659264" behindDoc="0" locked="0" layoutInCell="1" allowOverlap="1" wp14:anchorId="2D6686AD" wp14:editId="5E1A59CB">
          <wp:simplePos x="0" y="0"/>
          <wp:positionH relativeFrom="margin">
            <wp:posOffset>336550</wp:posOffset>
          </wp:positionH>
          <wp:positionV relativeFrom="margin">
            <wp:posOffset>8220075</wp:posOffset>
          </wp:positionV>
          <wp:extent cx="1171575" cy="808373"/>
          <wp:effectExtent l="0" t="0" r="0" b="0"/>
          <wp:wrapSquare wrapText="bothSides"/>
          <wp:docPr id="74" name="Imagem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171575" cy="808373"/>
                  </a:xfrm>
                  <a:prstGeom prst="rect">
                    <a:avLst/>
                  </a:prstGeom>
                </pic:spPr>
              </pic:pic>
            </a:graphicData>
          </a:graphic>
        </wp:anchor>
      </w:drawing>
    </w:r>
  </w:p>
  <w:p w14:paraId="4CEDDE11" w14:textId="365C2E6C" w:rsidR="000F371A" w:rsidRDefault="000F371A" w:rsidP="000F371A">
    <w:pPr>
      <w:pStyle w:val="Rodap"/>
      <w:jc w:val="center"/>
    </w:pPr>
    <w:r w:rsidRPr="000F371A">
      <w:t>X</w:t>
    </w:r>
    <w:r w:rsidR="009000B3">
      <w:t>IX</w:t>
    </w:r>
    <w:r w:rsidRPr="000F371A">
      <w:t xml:space="preserve"> Semana de Filosofia e </w:t>
    </w:r>
    <w:r w:rsidR="009000B3">
      <w:t>X</w:t>
    </w:r>
    <w:r w:rsidRPr="000F371A">
      <w:t xml:space="preserve"> Semana PET/Filosofia</w:t>
    </w:r>
  </w:p>
  <w:p w14:paraId="5C6D0E56" w14:textId="02FEAF68" w:rsidR="000F371A" w:rsidRDefault="009000B3" w:rsidP="000F371A">
    <w:pPr>
      <w:pStyle w:val="Rodap"/>
      <w:jc w:val="center"/>
    </w:pPr>
    <w:r>
      <w:t>Filosofia Contemporânea em Foco</w:t>
    </w:r>
  </w:p>
  <w:p w14:paraId="5ECBE31D" w14:textId="362EC636" w:rsidR="000F371A" w:rsidRPr="000F371A" w:rsidRDefault="009000B3" w:rsidP="000F371A">
    <w:pPr>
      <w:pStyle w:val="Rodap"/>
      <w:jc w:val="center"/>
    </w:pPr>
    <w:r>
      <w:t>06 a 08</w:t>
    </w:r>
    <w:r w:rsidR="000F371A">
      <w:t xml:space="preserve"> de </w:t>
    </w:r>
    <w:r>
      <w:t>abril</w:t>
    </w:r>
    <w:r w:rsidR="000F371A">
      <w:t xml:space="preserve"> de 20</w:t>
    </w:r>
    <w:r>
      <w:t>21</w:t>
    </w:r>
    <w:r w:rsidR="000F371A">
      <w:t>.</w:t>
    </w:r>
    <w:r w:rsidR="000F371A" w:rsidRPr="000F371A">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C7956" w14:textId="77777777" w:rsidR="004F5D08" w:rsidRDefault="004F5D08" w:rsidP="000F371A">
      <w:r>
        <w:separator/>
      </w:r>
    </w:p>
  </w:footnote>
  <w:footnote w:type="continuationSeparator" w:id="0">
    <w:p w14:paraId="206CA89A" w14:textId="77777777" w:rsidR="004F5D08" w:rsidRDefault="004F5D08" w:rsidP="000F371A">
      <w:r>
        <w:continuationSeparator/>
      </w:r>
    </w:p>
  </w:footnote>
  <w:footnote w:id="1">
    <w:p w14:paraId="055CCBAC" w14:textId="77777777" w:rsidR="0039411B" w:rsidRDefault="0039411B" w:rsidP="00CF72AA">
      <w:pPr>
        <w:pStyle w:val="Textodenotaderodap"/>
        <w:ind w:left="1560" w:right="1558"/>
      </w:pPr>
      <w:r>
        <w:rPr>
          <w:rStyle w:val="Refdenotaderodap"/>
        </w:rPr>
        <w:footnoteRef/>
      </w:r>
      <w:r>
        <w:t xml:space="preserve"> Doutor em filosofia e professor do titular do departamento de Filosofia da Universidade do Centro-Oeste do Paraná. (Unicentro). </w:t>
      </w:r>
      <w:proofErr w:type="spellStart"/>
      <w:r>
        <w:t>Email</w:t>
      </w:r>
      <w:proofErr w:type="spellEnd"/>
      <w:r>
        <w:t xml:space="preserve">. </w:t>
      </w:r>
      <w:hyperlink r:id="rId1" w:history="1">
        <w:r w:rsidRPr="0080652E">
          <w:rPr>
            <w:rStyle w:val="Hyperlink"/>
          </w:rPr>
          <w:t>gilmarevandro@unicentro.br</w:t>
        </w:r>
      </w:hyperlink>
      <w:r>
        <w:t xml:space="preserve"> </w:t>
      </w:r>
    </w:p>
  </w:footnote>
  <w:footnote w:id="2">
    <w:p w14:paraId="53FE34C3" w14:textId="77777777" w:rsidR="00CF72AA" w:rsidRDefault="00CF72AA" w:rsidP="00CF72AA">
      <w:pPr>
        <w:pStyle w:val="Textodenotaderodap"/>
        <w:tabs>
          <w:tab w:val="left" w:pos="10206"/>
        </w:tabs>
        <w:ind w:left="1560" w:right="1558"/>
        <w:jc w:val="both"/>
      </w:pPr>
      <w:r>
        <w:rPr>
          <w:rStyle w:val="Refdenotaderodap"/>
        </w:rPr>
        <w:footnoteRef/>
      </w:r>
      <w:r>
        <w:t xml:space="preserve"> A segunda fase dois refere-se à geração de uma série de opções viáveis. A fase três trata da seleção de uma das opções e a fase quatro busca justificar a proposta final do design escolhido. </w:t>
      </w:r>
    </w:p>
  </w:footnote>
  <w:footnote w:id="3">
    <w:p w14:paraId="5A3B0E48" w14:textId="77777777" w:rsidR="00F669B8" w:rsidRPr="00A1035B" w:rsidRDefault="00F669B8" w:rsidP="00CF72AA">
      <w:pPr>
        <w:pStyle w:val="Textodenotaderodap"/>
        <w:ind w:left="1560" w:right="1558"/>
        <w:jc w:val="both"/>
      </w:pPr>
      <w:r w:rsidRPr="00A1035B">
        <w:rPr>
          <w:rStyle w:val="Refdenotaderodap"/>
        </w:rPr>
        <w:footnoteRef/>
      </w:r>
      <w:r w:rsidRPr="00A1035B">
        <w:t xml:space="preserve"> </w:t>
      </w:r>
      <w:r>
        <w:t xml:space="preserve">A clientela pode ser a mais variável possível, envolvendo desde indivíduos isolados que desejam desenvolver um artefato para solucionar um problema localizado e único; pequenas, grandes empresas ou enormes corporações que têm objetivo de desenvolver um produto ou um dispositivo para ser comercializado em série; instituições sociais públicas ou privadas, ou o próprio Estado. </w:t>
      </w:r>
    </w:p>
  </w:footnote>
  <w:footnote w:id="4">
    <w:p w14:paraId="269FBA26" w14:textId="77777777" w:rsidR="00F669B8" w:rsidRPr="00E44292" w:rsidRDefault="00F669B8" w:rsidP="00F669B8">
      <w:pPr>
        <w:pStyle w:val="Textodenotaderodap"/>
        <w:ind w:left="1560"/>
      </w:pPr>
      <w:r w:rsidRPr="00E44292">
        <w:rPr>
          <w:rStyle w:val="Refdenotaderodap"/>
        </w:rPr>
        <w:footnoteRef/>
      </w:r>
      <w:r w:rsidRPr="00E44292">
        <w:t xml:space="preserve"> Sobre esse tema ver mais </w:t>
      </w:r>
      <w:r>
        <w:t xml:space="preserve">Carl </w:t>
      </w:r>
      <w:proofErr w:type="spellStart"/>
      <w:r>
        <w:t>Mitcham</w:t>
      </w:r>
      <w:proofErr w:type="spellEnd"/>
      <w:r>
        <w:t xml:space="preserve"> (1997, p. </w:t>
      </w:r>
      <w:r w:rsidRPr="00DD0B1E">
        <w:t>261ss</w:t>
      </w:r>
      <w:r>
        <w:t xml:space="preserve">). </w:t>
      </w:r>
    </w:p>
  </w:footnote>
  <w:footnote w:id="5">
    <w:p w14:paraId="58B4FD0C" w14:textId="77777777" w:rsidR="00F669B8" w:rsidRPr="00D449DB" w:rsidRDefault="00F669B8" w:rsidP="00F669B8">
      <w:pPr>
        <w:pStyle w:val="Textodenotaderodap"/>
        <w:jc w:val="both"/>
      </w:pPr>
      <w:r w:rsidRPr="00D449DB">
        <w:rPr>
          <w:rStyle w:val="Refdenotaderodap"/>
        </w:rPr>
        <w:footnoteRef/>
      </w:r>
      <w:r w:rsidRPr="00D449DB">
        <w:t xml:space="preserve"> </w:t>
      </w:r>
      <w:r>
        <w:t xml:space="preserve">Adiante voltaremos a esse tema, pois abordaremos a questão da racionalidade dos próprios fins tecnológicos. </w:t>
      </w:r>
    </w:p>
  </w:footnote>
  <w:footnote w:id="6">
    <w:p w14:paraId="325CACDF" w14:textId="77777777" w:rsidR="00F669B8" w:rsidRPr="007E27E5" w:rsidRDefault="00F669B8" w:rsidP="00CF72AA">
      <w:pPr>
        <w:pStyle w:val="Textodenotaderodap"/>
        <w:ind w:left="1418" w:right="1558"/>
        <w:jc w:val="both"/>
      </w:pPr>
      <w:r w:rsidRPr="007E27E5">
        <w:rPr>
          <w:rStyle w:val="Refdenotaderodap"/>
        </w:rPr>
        <w:footnoteRef/>
      </w:r>
      <w:r>
        <w:t xml:space="preserve"> </w:t>
      </w:r>
      <w:proofErr w:type="spellStart"/>
      <w:r w:rsidRPr="007E27E5">
        <w:t>Quintanilla</w:t>
      </w:r>
      <w:proofErr w:type="spellEnd"/>
      <w:r w:rsidRPr="007E27E5">
        <w:t xml:space="preserve"> (</w:t>
      </w:r>
      <w:r>
        <w:t xml:space="preserve">2005, p. 125) observa que a criatividade aproxima </w:t>
      </w:r>
      <w:r>
        <w:rPr>
          <w:i/>
        </w:rPr>
        <w:t>design</w:t>
      </w:r>
      <w:r>
        <w:t xml:space="preserve"> e arte: “a originalidade e a criatividade no desenho de projetos técnicos são o ponto de contato da tecnologia com a arte. Como na obra artística, no desenho de um projeto não somente têm um papel importante os critérios de eficiência técnica, mas também critérios de gosto estético e de estilo do projetista. Os projetos de um arquiteto criativo levam uma marca de sua personalidade que nos permite identificá-los como obras suas”. </w:t>
      </w:r>
    </w:p>
  </w:footnote>
  <w:footnote w:id="7">
    <w:p w14:paraId="2860B5FD" w14:textId="77777777" w:rsidR="00F669B8" w:rsidRPr="00154A7E" w:rsidRDefault="00F669B8" w:rsidP="00CF72AA">
      <w:pPr>
        <w:pStyle w:val="Textodenotaderodap"/>
        <w:ind w:left="1418" w:right="1558"/>
        <w:jc w:val="both"/>
      </w:pPr>
      <w:r w:rsidRPr="00154A7E">
        <w:rPr>
          <w:rStyle w:val="Refdenotaderodap"/>
        </w:rPr>
        <w:footnoteRef/>
      </w:r>
      <w:r w:rsidRPr="00154A7E">
        <w:t xml:space="preserve"> Entendemos que eles querem dizer que não existe uma fórmula ou algoritmo para criar, não que a criatividade seja literalmente irracional.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F5411" w14:textId="5AA63B43" w:rsidR="000F371A" w:rsidRDefault="009000B3">
    <w:pPr>
      <w:pStyle w:val="Cabealho"/>
    </w:pPr>
    <w:r>
      <w:rPr>
        <w:noProof/>
        <w:lang w:eastAsia="pt-BR"/>
      </w:rPr>
      <w:drawing>
        <wp:inline distT="0" distB="0" distL="0" distR="0" wp14:anchorId="363C60AB" wp14:editId="2CB615A0">
          <wp:extent cx="7477125" cy="1371466"/>
          <wp:effectExtent l="0" t="0" r="0" b="6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osofia Contemporânea cabe.png"/>
                  <pic:cNvPicPr/>
                </pic:nvPicPr>
                <pic:blipFill>
                  <a:blip r:embed="rId1">
                    <a:extLst>
                      <a:ext uri="{28A0092B-C50C-407E-A947-70E740481C1C}">
                        <a14:useLocalDpi xmlns:a14="http://schemas.microsoft.com/office/drawing/2010/main" val="0"/>
                      </a:ext>
                    </a:extLst>
                  </a:blip>
                  <a:stretch>
                    <a:fillRect/>
                  </a:stretch>
                </pic:blipFill>
                <pic:spPr>
                  <a:xfrm>
                    <a:off x="0" y="0"/>
                    <a:ext cx="7605832" cy="139507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1A"/>
    <w:rsid w:val="00021CCE"/>
    <w:rsid w:val="00042268"/>
    <w:rsid w:val="000B4BA7"/>
    <w:rsid w:val="000F371A"/>
    <w:rsid w:val="0035271D"/>
    <w:rsid w:val="0039411B"/>
    <w:rsid w:val="003B5A18"/>
    <w:rsid w:val="004C2366"/>
    <w:rsid w:val="004F5D08"/>
    <w:rsid w:val="005C19E5"/>
    <w:rsid w:val="00600F76"/>
    <w:rsid w:val="006871F7"/>
    <w:rsid w:val="00734E64"/>
    <w:rsid w:val="009000B3"/>
    <w:rsid w:val="00B55A5D"/>
    <w:rsid w:val="00C77F3E"/>
    <w:rsid w:val="00CF72AA"/>
    <w:rsid w:val="00EB4D93"/>
    <w:rsid w:val="00F669B8"/>
    <w:rsid w:val="00FA21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FE276"/>
  <w15:chartTrackingRefBased/>
  <w15:docId w15:val="{AB087371-31F2-4F2C-A10A-62C65217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F76"/>
    <w:pPr>
      <w:widowControl w:val="0"/>
      <w:suppressAutoHyphens/>
      <w:spacing w:after="0" w:line="240" w:lineRule="auto"/>
    </w:pPr>
    <w:rPr>
      <w:rFonts w:ascii="Times New Roman" w:eastAsia="Lucida Sans Unicode"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71A"/>
    <w:pPr>
      <w:tabs>
        <w:tab w:val="center" w:pos="4252"/>
        <w:tab w:val="right" w:pos="8504"/>
      </w:tabs>
    </w:pPr>
  </w:style>
  <w:style w:type="character" w:customStyle="1" w:styleId="CabealhoChar">
    <w:name w:val="Cabeçalho Char"/>
    <w:basedOn w:val="Fontepargpadro"/>
    <w:link w:val="Cabealho"/>
    <w:uiPriority w:val="99"/>
    <w:rsid w:val="000F371A"/>
  </w:style>
  <w:style w:type="paragraph" w:styleId="Rodap">
    <w:name w:val="footer"/>
    <w:basedOn w:val="Normal"/>
    <w:link w:val="RodapChar"/>
    <w:uiPriority w:val="99"/>
    <w:unhideWhenUsed/>
    <w:rsid w:val="000F371A"/>
    <w:pPr>
      <w:tabs>
        <w:tab w:val="center" w:pos="4252"/>
        <w:tab w:val="right" w:pos="8504"/>
      </w:tabs>
    </w:pPr>
  </w:style>
  <w:style w:type="character" w:customStyle="1" w:styleId="RodapChar">
    <w:name w:val="Rodapé Char"/>
    <w:basedOn w:val="Fontepargpadro"/>
    <w:link w:val="Rodap"/>
    <w:uiPriority w:val="99"/>
    <w:rsid w:val="000F371A"/>
  </w:style>
  <w:style w:type="paragraph" w:styleId="NormalWeb">
    <w:name w:val="Normal (Web)"/>
    <w:basedOn w:val="Normal"/>
    <w:semiHidden/>
    <w:unhideWhenUsed/>
    <w:rsid w:val="00600F76"/>
    <w:pPr>
      <w:widowControl/>
      <w:suppressAutoHyphens w:val="0"/>
      <w:spacing w:before="100" w:after="100"/>
    </w:pPr>
    <w:rPr>
      <w:rFonts w:eastAsia="Times New Roman"/>
    </w:rPr>
  </w:style>
  <w:style w:type="paragraph" w:customStyle="1" w:styleId="Standard">
    <w:name w:val="Standard"/>
    <w:rsid w:val="00600F76"/>
    <w:pPr>
      <w:widowControl w:val="0"/>
      <w:suppressAutoHyphens/>
      <w:spacing w:after="0" w:line="240" w:lineRule="auto"/>
    </w:pPr>
    <w:rPr>
      <w:rFonts w:ascii="Times New Roman" w:eastAsia="Lucida Sans Unicode" w:hAnsi="Times New Roman" w:cs="Mangal"/>
      <w:kern w:val="2"/>
      <w:sz w:val="24"/>
      <w:szCs w:val="24"/>
      <w:lang w:eastAsia="zh-CN" w:bidi="hi-IN"/>
    </w:rPr>
  </w:style>
  <w:style w:type="paragraph" w:styleId="Textodenotaderodap">
    <w:name w:val="footnote text"/>
    <w:basedOn w:val="Normal"/>
    <w:link w:val="TextodenotaderodapChar"/>
    <w:uiPriority w:val="99"/>
    <w:semiHidden/>
    <w:unhideWhenUsed/>
    <w:rsid w:val="0039411B"/>
    <w:rPr>
      <w:sz w:val="20"/>
      <w:szCs w:val="20"/>
    </w:rPr>
  </w:style>
  <w:style w:type="character" w:customStyle="1" w:styleId="TextodenotaderodapChar">
    <w:name w:val="Texto de nota de rodapé Char"/>
    <w:basedOn w:val="Fontepargpadro"/>
    <w:link w:val="Textodenotaderodap"/>
    <w:uiPriority w:val="99"/>
    <w:semiHidden/>
    <w:rsid w:val="0039411B"/>
    <w:rPr>
      <w:rFonts w:ascii="Times New Roman" w:eastAsia="Lucida Sans Unicode" w:hAnsi="Times New Roman" w:cs="Times New Roman"/>
      <w:sz w:val="20"/>
      <w:szCs w:val="20"/>
      <w:lang w:eastAsia="zh-CN"/>
    </w:rPr>
  </w:style>
  <w:style w:type="character" w:styleId="Refdenotaderodap">
    <w:name w:val="footnote reference"/>
    <w:basedOn w:val="Fontepargpadro"/>
    <w:uiPriority w:val="99"/>
    <w:semiHidden/>
    <w:unhideWhenUsed/>
    <w:rsid w:val="0039411B"/>
    <w:rPr>
      <w:vertAlign w:val="superscript"/>
    </w:rPr>
  </w:style>
  <w:style w:type="character" w:styleId="Hyperlink">
    <w:name w:val="Hyperlink"/>
    <w:basedOn w:val="Fontepargpadro"/>
    <w:uiPriority w:val="99"/>
    <w:unhideWhenUsed/>
    <w:rsid w:val="0039411B"/>
    <w:rPr>
      <w:color w:val="0563C1" w:themeColor="hyperlink"/>
      <w:u w:val="single"/>
    </w:rPr>
  </w:style>
  <w:style w:type="character" w:styleId="MenoPendente">
    <w:name w:val="Unresolved Mention"/>
    <w:basedOn w:val="Fontepargpadro"/>
    <w:uiPriority w:val="99"/>
    <w:semiHidden/>
    <w:unhideWhenUsed/>
    <w:rsid w:val="00394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547651">
      <w:bodyDiv w:val="1"/>
      <w:marLeft w:val="0"/>
      <w:marRight w:val="0"/>
      <w:marTop w:val="0"/>
      <w:marBottom w:val="0"/>
      <w:divBdr>
        <w:top w:val="none" w:sz="0" w:space="0" w:color="auto"/>
        <w:left w:val="none" w:sz="0" w:space="0" w:color="auto"/>
        <w:bottom w:val="none" w:sz="0" w:space="0" w:color="auto"/>
        <w:right w:val="none" w:sz="0" w:space="0" w:color="auto"/>
      </w:divBdr>
    </w:div>
    <w:div w:id="146461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mailto:gilmarevandro@unicentro.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330F8-A4BD-4A2D-A98A-45F34C84C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1526</Words>
  <Characters>8244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Giba Gilmar</dc:creator>
  <cp:keywords/>
  <dc:description/>
  <cp:lastModifiedBy>Giba Gilmar</cp:lastModifiedBy>
  <cp:revision>3</cp:revision>
  <dcterms:created xsi:type="dcterms:W3CDTF">2021-02-27T13:23:00Z</dcterms:created>
  <dcterms:modified xsi:type="dcterms:W3CDTF">2021-02-27T21:28:00Z</dcterms:modified>
</cp:coreProperties>
</file>